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2E" w:rsidRDefault="00963D2E" w:rsidP="00963D2E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63D2E" w:rsidRDefault="00963D2E" w:rsidP="00963D2E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963D2E" w:rsidRDefault="00963D2E" w:rsidP="00963D2E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 проведении аукциона в электронной форме</w:t>
      </w:r>
    </w:p>
    <w:p w:rsidR="00963D2E" w:rsidRDefault="00963D2E" w:rsidP="00963D2E">
      <w:pPr>
        <w:shd w:val="clear" w:color="auto" w:fill="FFFFFF"/>
        <w:ind w:firstLine="708"/>
        <w:jc w:val="right"/>
        <w:rPr>
          <w:sz w:val="20"/>
        </w:rPr>
      </w:pPr>
    </w:p>
    <w:p w:rsidR="00963D2E" w:rsidRDefault="00963D2E" w:rsidP="00963D2E">
      <w:pPr>
        <w:pStyle w:val="a4"/>
        <w:ind w:firstLine="708"/>
        <w:jc w:val="righ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Проект</w:t>
      </w:r>
    </w:p>
    <w:p w:rsidR="00963D2E" w:rsidRDefault="00963D2E" w:rsidP="00963D2E">
      <w:pPr>
        <w:pStyle w:val="a4"/>
        <w:ind w:firstLine="708"/>
        <w:jc w:val="right"/>
        <w:rPr>
          <w:color w:val="000000"/>
          <w:szCs w:val="28"/>
        </w:rPr>
      </w:pPr>
    </w:p>
    <w:p w:rsidR="00963D2E" w:rsidRDefault="00963D2E" w:rsidP="00963D2E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купли-продажи недвижимого </w:t>
      </w:r>
      <w:proofErr w:type="gramStart"/>
      <w:r>
        <w:rPr>
          <w:b/>
          <w:color w:val="000000"/>
          <w:sz w:val="24"/>
          <w:szCs w:val="24"/>
        </w:rPr>
        <w:t>имущества  №</w:t>
      </w:r>
      <w:proofErr w:type="gramEnd"/>
      <w:r>
        <w:rPr>
          <w:b/>
          <w:color w:val="000000"/>
          <w:sz w:val="24"/>
          <w:szCs w:val="24"/>
        </w:rPr>
        <w:t xml:space="preserve"> __</w:t>
      </w:r>
    </w:p>
    <w:p w:rsidR="00963D2E" w:rsidRDefault="00963D2E" w:rsidP="00963D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город Смоленск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 xml:space="preserve">__» ______  </w:t>
      </w:r>
      <w:r>
        <w:rPr>
          <w:sz w:val="24"/>
          <w:szCs w:val="24"/>
        </w:rPr>
        <w:t>2022 года</w:t>
      </w:r>
    </w:p>
    <w:p w:rsidR="00963D2E" w:rsidRDefault="00963D2E" w:rsidP="00963D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имущественных и земельных отношений Смоленской области в лице исполняющей обязанности начальника Департамента имущественных и земельных отношений Смоленской области </w:t>
      </w:r>
      <w:proofErr w:type="spellStart"/>
      <w:r>
        <w:rPr>
          <w:sz w:val="24"/>
          <w:szCs w:val="24"/>
        </w:rPr>
        <w:t>Яковенковой</w:t>
      </w:r>
      <w:proofErr w:type="spellEnd"/>
      <w:r>
        <w:rPr>
          <w:sz w:val="24"/>
          <w:szCs w:val="24"/>
        </w:rPr>
        <w:t xml:space="preserve"> Татьяны Владимировны, действующей от имени Смоленской области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распоряжения Губернатора Смоленской области от 18.09.2020 № 1130-р «Об исполнении обязанностей начальника Департамента имущественных и земельных отношений Смоленской области», именуемый в дальнейшем «Продавец», с одной стороны, 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_______________________, в лице _______________________, действующего на основании _________,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963D2E" w:rsidRDefault="00963D2E" w:rsidP="00963D2E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proofErr w:type="gramStart"/>
      <w:r>
        <w:rPr>
          <w:bCs/>
          <w:color w:val="000000"/>
          <w:sz w:val="24"/>
          <w:szCs w:val="24"/>
        </w:rPr>
        <w:t>1.На</w:t>
      </w:r>
      <w:proofErr w:type="gramEnd"/>
      <w:r>
        <w:rPr>
          <w:bCs/>
          <w:color w:val="000000"/>
          <w:sz w:val="24"/>
          <w:szCs w:val="24"/>
        </w:rPr>
        <w:t xml:space="preserve"> основании протокола об итогах аукциона от  «___»_______ 2022  № __ Продавец продает, а Покупатель покупает единый комплекс, состоящий из:</w:t>
      </w:r>
      <w:r>
        <w:rPr>
          <w:sz w:val="24"/>
          <w:szCs w:val="24"/>
        </w:rPr>
        <w:t xml:space="preserve"> 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административного здания, Смоленская область, Демидовский район, пос. Пржевальское, ул. Больничная, д. б/н, назначение: нежилое, количество этажей – 1, в том числе подземных этажей – 0, площадь 209,8 кв. м, кадастровый номер 67:05:1190106:143, </w:t>
      </w:r>
      <w:r>
        <w:rPr>
          <w:bCs/>
          <w:snapToGrid w:val="0"/>
          <w:color w:val="000000"/>
          <w:sz w:val="24"/>
          <w:szCs w:val="24"/>
        </w:rPr>
        <w:t>являющегося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67-67-07/289/2012-228 от 26.12.2012,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здания кухни, Смоленская область, Демидовский район, пос. </w:t>
      </w:r>
      <w:proofErr w:type="gramStart"/>
      <w:r>
        <w:rPr>
          <w:sz w:val="24"/>
          <w:szCs w:val="24"/>
        </w:rPr>
        <w:t xml:space="preserve">Пржевальское,   </w:t>
      </w:r>
      <w:proofErr w:type="gramEnd"/>
      <w:r>
        <w:rPr>
          <w:sz w:val="24"/>
          <w:szCs w:val="24"/>
        </w:rPr>
        <w:t xml:space="preserve">                         ул. Больничная, д. б/н, назначение: нежилое, количество  этажей – 1, в том числе подземных этажей – 0, площадь 63,7 кв. м, кадастровый номер 67:05:1190106:145,</w:t>
      </w:r>
      <w:r>
        <w:rPr>
          <w:bCs/>
          <w:snapToGrid w:val="0"/>
          <w:color w:val="000000"/>
          <w:sz w:val="24"/>
          <w:szCs w:val="24"/>
        </w:rPr>
        <w:t xml:space="preserve"> являющегося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67-67-07/289/2012-230 от 26.12.2012,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здания котельной, Смоленская область, Демидовский район, пос. </w:t>
      </w:r>
      <w:proofErr w:type="gramStart"/>
      <w:r>
        <w:rPr>
          <w:sz w:val="24"/>
          <w:szCs w:val="24"/>
        </w:rPr>
        <w:t xml:space="preserve">Пржевальское,   </w:t>
      </w:r>
      <w:proofErr w:type="gramEnd"/>
      <w:r>
        <w:rPr>
          <w:sz w:val="24"/>
          <w:szCs w:val="24"/>
        </w:rPr>
        <w:t xml:space="preserve">                   ул. Больничная, д. б/н, назначение: нежилое, количество этажей – 1, в том числе подземных этажей – 0, площадь 55,3 кв. м, кадастровый номер 67:05:1190106:142, </w:t>
      </w:r>
      <w:r>
        <w:rPr>
          <w:bCs/>
          <w:snapToGrid w:val="0"/>
          <w:color w:val="000000"/>
          <w:sz w:val="24"/>
          <w:szCs w:val="24"/>
        </w:rPr>
        <w:t>являющегося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67-67-07/289/2012-227 от 26.12.2012,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здания стационара, Смоленская область, Демидовский район, пос. </w:t>
      </w:r>
      <w:proofErr w:type="gramStart"/>
      <w:r>
        <w:rPr>
          <w:sz w:val="24"/>
          <w:szCs w:val="24"/>
        </w:rPr>
        <w:t xml:space="preserve">Пржевальское,   </w:t>
      </w:r>
      <w:proofErr w:type="gramEnd"/>
      <w:r>
        <w:rPr>
          <w:sz w:val="24"/>
          <w:szCs w:val="24"/>
        </w:rPr>
        <w:t xml:space="preserve">                  ул. Больничная, д. б/н, назначение: нежилое, количество этажей – 1, в том числе подземных этажей – 0,  площадь 389,6 кв. м, кадастровый   номер 67:05:1190106:144, </w:t>
      </w:r>
      <w:r>
        <w:rPr>
          <w:bCs/>
          <w:snapToGrid w:val="0"/>
          <w:color w:val="000000"/>
          <w:sz w:val="24"/>
          <w:szCs w:val="24"/>
        </w:rPr>
        <w:t>являющегося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67-67-07/289/2012-231 от 26.12.2012,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здания амбулатории, Смоленская область, Демидовский район, пос. </w:t>
      </w:r>
      <w:proofErr w:type="gramStart"/>
      <w:r>
        <w:rPr>
          <w:sz w:val="24"/>
          <w:szCs w:val="24"/>
        </w:rPr>
        <w:t xml:space="preserve">Пржевальское,   </w:t>
      </w:r>
      <w:proofErr w:type="gramEnd"/>
      <w:r>
        <w:rPr>
          <w:sz w:val="24"/>
          <w:szCs w:val="24"/>
        </w:rPr>
        <w:t xml:space="preserve">               ул. Больничная,  д. б/н, назначение: нежилое, количество этажей – 1, в том числе подземных этажей – 0, площадь 140,3 кв. м, кадастровый номер 67:05:1190106:141, </w:t>
      </w:r>
      <w:r>
        <w:rPr>
          <w:bCs/>
          <w:snapToGrid w:val="0"/>
          <w:color w:val="000000"/>
          <w:sz w:val="24"/>
          <w:szCs w:val="24"/>
        </w:rPr>
        <w:t>являющегося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67-67-07/289/2012-229 от 26.12.2012,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963D2E" w:rsidRDefault="00963D2E" w:rsidP="00963D2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земельного участка общей площадью 10 077+/-35 кв. м с кадастровым номером 67:05:1190106:75, расположенного по адресу: Российская Федерация, Смоленская область, Демидовский район, пос. Пржевальское, ул. </w:t>
      </w:r>
      <w:proofErr w:type="gramStart"/>
      <w:r>
        <w:rPr>
          <w:sz w:val="24"/>
          <w:szCs w:val="24"/>
        </w:rPr>
        <w:t>Больничная,  н</w:t>
      </w:r>
      <w:r>
        <w:rPr>
          <w:bCs/>
          <w:sz w:val="24"/>
          <w:szCs w:val="24"/>
        </w:rPr>
        <w:t>омер</w:t>
      </w:r>
      <w:proofErr w:type="gramEnd"/>
      <w:r>
        <w:rPr>
          <w:bCs/>
          <w:sz w:val="24"/>
          <w:szCs w:val="24"/>
        </w:rPr>
        <w:t xml:space="preserve"> и дата государственной регистрации права: № </w:t>
      </w:r>
      <w:r>
        <w:rPr>
          <w:rFonts w:eastAsia="TimesNewRomanPSMT"/>
          <w:sz w:val="24"/>
          <w:szCs w:val="24"/>
        </w:rPr>
        <w:t>67-67-07/171/2013-372 от 07.05.2013</w:t>
      </w:r>
      <w:r>
        <w:rPr>
          <w:bCs/>
          <w:sz w:val="24"/>
          <w:szCs w:val="24"/>
        </w:rPr>
        <w:t xml:space="preserve">, что подтверждается выпиской из Единого государственного реестра недвижимости (далее – </w:t>
      </w:r>
      <w:r>
        <w:rPr>
          <w:sz w:val="24"/>
          <w:szCs w:val="24"/>
        </w:rPr>
        <w:t>Имущество</w:t>
      </w:r>
      <w:r>
        <w:rPr>
          <w:bCs/>
          <w:sz w:val="24"/>
          <w:szCs w:val="24"/>
        </w:rPr>
        <w:t>).</w:t>
      </w:r>
    </w:p>
    <w:p w:rsidR="00963D2E" w:rsidRDefault="00963D2E" w:rsidP="00963D2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963D2E" w:rsidRDefault="00963D2E" w:rsidP="00963D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Цена и порядок расчётов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 Установленная по результатам аукциона цена Имущества, являющегося предметом настоящего Договора, составляет </w:t>
      </w:r>
      <w:r>
        <w:rPr>
          <w:sz w:val="24"/>
          <w:szCs w:val="24"/>
        </w:rPr>
        <w:t>____________ (__________) рублей, включая НДС_______ (_____). НДС составляет _______ (_______). Земельный участок НДС не облагается.</w:t>
      </w:r>
    </w:p>
    <w:p w:rsidR="00963D2E" w:rsidRDefault="00963D2E" w:rsidP="00963D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2.2. Покупатель уплачивает Продавцу цену </w:t>
      </w:r>
      <w:proofErr w:type="gramStart"/>
      <w:r>
        <w:rPr>
          <w:bCs/>
          <w:color w:val="000000"/>
          <w:sz w:val="24"/>
          <w:szCs w:val="24"/>
        </w:rPr>
        <w:t>Имущества  в</w:t>
      </w:r>
      <w:proofErr w:type="gramEnd"/>
      <w:r>
        <w:rPr>
          <w:bCs/>
          <w:color w:val="000000"/>
          <w:sz w:val="24"/>
          <w:szCs w:val="24"/>
        </w:rPr>
        <w:t xml:space="preserve"> порядке, установленном в                                        п. 2.3 настоящего Договора. Моментом уплаты является поступление средств на счёт Продавца.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Уплата цены Имущества осуществляется путём перечисления денежных средств на счёт Продавца, указанный в разделе 8 настоящего Договора.</w:t>
      </w:r>
    </w:p>
    <w:p w:rsidR="00963D2E" w:rsidRDefault="00963D2E" w:rsidP="00963D2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 Сумма внесенного Покупателем задатка в размере _________</w:t>
      </w:r>
      <w:r>
        <w:rPr>
          <w:color w:val="000000"/>
          <w:sz w:val="24"/>
          <w:szCs w:val="24"/>
        </w:rPr>
        <w:t xml:space="preserve"> (____________) рублей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засчитывается в сумму цены Имущества и признаётся первоначальным платежом, внесённым на момент заключения настоящего Договора.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Остальная, подлежащая оплате сумма цены Имущества, далее второй (окончательный) платёж в размере ________ (______________) </w:t>
      </w:r>
      <w:proofErr w:type="gramStart"/>
      <w:r>
        <w:rPr>
          <w:bCs/>
          <w:color w:val="000000"/>
          <w:sz w:val="24"/>
          <w:szCs w:val="24"/>
        </w:rPr>
        <w:t xml:space="preserve">рублей,   </w:t>
      </w:r>
      <w:proofErr w:type="gramEnd"/>
      <w:r>
        <w:rPr>
          <w:bCs/>
          <w:color w:val="000000"/>
          <w:sz w:val="24"/>
          <w:szCs w:val="24"/>
        </w:rPr>
        <w:t>должна быть внесена Покупателем на счёт Продавца единовременно в течение 20 (двадцати) дней с момента заключения настоящего Договора.</w:t>
      </w:r>
    </w:p>
    <w:p w:rsidR="00963D2E" w:rsidRDefault="00963D2E" w:rsidP="00963D2E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НДС уплачивается в порядке, установленном </w:t>
      </w:r>
      <w:r>
        <w:rPr>
          <w:color w:val="000000"/>
          <w:sz w:val="24"/>
          <w:szCs w:val="24"/>
        </w:rPr>
        <w:t>пунктом 3 статьи 161 Налогового кодекса Российской Федерации.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:rsidR="00963D2E" w:rsidRDefault="00963D2E" w:rsidP="00963D2E">
      <w:pPr>
        <w:jc w:val="both"/>
        <w:rPr>
          <w:color w:val="000000"/>
          <w:sz w:val="24"/>
          <w:szCs w:val="24"/>
        </w:rPr>
      </w:pPr>
    </w:p>
    <w:p w:rsidR="00963D2E" w:rsidRDefault="00963D2E" w:rsidP="00963D2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 Передача имущества и переход права собственности на имущество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 не позднее чем через 30 (тридцать) дней после дня поступления на расчетный счет Продавца денежных средств за Имущество в полном объеме.</w:t>
      </w:r>
    </w:p>
    <w:p w:rsidR="00963D2E" w:rsidRDefault="00963D2E" w:rsidP="00963D2E">
      <w:pPr>
        <w:widowControl w:val="0"/>
        <w:suppressAutoHyphens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3.2. Переход права собственности на Имущество подлежит государственной регистрации в соответствии с законодательством Российской Федерации.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>
        <w:rPr>
          <w:color w:val="000000"/>
          <w:sz w:val="24"/>
          <w:szCs w:val="24"/>
          <w:lang w:eastAsia="zh-CN"/>
        </w:rPr>
        <w:t>разделе 2</w:t>
      </w:r>
      <w:r>
        <w:rPr>
          <w:sz w:val="24"/>
          <w:szCs w:val="24"/>
          <w:lang w:eastAsia="zh-CN"/>
        </w:rPr>
        <w:t xml:space="preserve"> настоящего Договора и принятия Имущества от Продавца по акту приема-передачи.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</w:p>
    <w:p w:rsidR="00963D2E" w:rsidRDefault="00963D2E" w:rsidP="00963D2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4. Обязанности Сторон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 Покупатель обязуется: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4.1.1. Полностью оплатить цену Имущества в размере, порядке и сроки, установленные разделом </w:t>
      </w:r>
      <w:hyperlink r:id="rId5" w:history="1">
        <w:r>
          <w:rPr>
            <w:rStyle w:val="a3"/>
            <w:color w:val="000000"/>
            <w:sz w:val="24"/>
            <w:szCs w:val="24"/>
            <w:u w:val="none"/>
            <w:lang w:eastAsia="zh-CN"/>
          </w:rPr>
          <w:t>2</w:t>
        </w:r>
      </w:hyperlink>
      <w:r>
        <w:rPr>
          <w:color w:val="000000"/>
          <w:sz w:val="24"/>
          <w:szCs w:val="24"/>
          <w:lang w:eastAsia="zh-CN"/>
        </w:rPr>
        <w:t xml:space="preserve"> настоящего </w:t>
      </w:r>
      <w:r>
        <w:rPr>
          <w:sz w:val="24"/>
          <w:szCs w:val="24"/>
          <w:lang w:eastAsia="zh-CN"/>
        </w:rPr>
        <w:t xml:space="preserve">Договора. </w:t>
      </w:r>
    </w:p>
    <w:p w:rsidR="00963D2E" w:rsidRDefault="00963D2E" w:rsidP="00963D2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/>
        </w:rPr>
        <w:t xml:space="preserve">4.1.2.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 счет Продавца денежных средств за Имущество в полном объеме</w:t>
      </w:r>
      <w:r>
        <w:rPr>
          <w:sz w:val="24"/>
          <w:szCs w:val="24"/>
        </w:rPr>
        <w:t xml:space="preserve">, принять </w:t>
      </w:r>
      <w:r>
        <w:rPr>
          <w:sz w:val="24"/>
          <w:szCs w:val="24"/>
          <w:lang w:eastAsia="zh-CN"/>
        </w:rPr>
        <w:t>Имущество</w:t>
      </w:r>
      <w:r>
        <w:rPr>
          <w:sz w:val="24"/>
          <w:szCs w:val="24"/>
        </w:rPr>
        <w:t xml:space="preserve"> по акту приема-передачи и</w:t>
      </w:r>
      <w:r>
        <w:rPr>
          <w:sz w:val="24"/>
          <w:szCs w:val="24"/>
          <w:lang w:eastAsia="zh-CN"/>
        </w:rPr>
        <w:t xml:space="preserve"> совершить действия, необходимые для государственной регистрации </w:t>
      </w:r>
      <w:r>
        <w:rPr>
          <w:sz w:val="24"/>
          <w:szCs w:val="24"/>
          <w:lang w:eastAsia="zh-CN"/>
        </w:rPr>
        <w:lastRenderedPageBreak/>
        <w:t>перехода права собственности на Имущество.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4.1.3. Оплатить расходы, связанные с государственной регистрацией перехода права собственности на Имущество.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963D2E" w:rsidRDefault="00963D2E" w:rsidP="00963D2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4.2. Продавец обязуется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счет Продавца денежных средств за Имущество в полном объеме передать Покупателю имущество по акту приема-передачи.</w:t>
      </w:r>
    </w:p>
    <w:p w:rsidR="00963D2E" w:rsidRDefault="00963D2E" w:rsidP="00963D2E">
      <w:pPr>
        <w:rPr>
          <w:b/>
          <w:sz w:val="24"/>
          <w:szCs w:val="24"/>
        </w:rPr>
      </w:pPr>
    </w:p>
    <w:p w:rsidR="00963D2E" w:rsidRDefault="00963D2E" w:rsidP="00963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несвоевременной оплате Покупателем Имущества, </w:t>
      </w:r>
      <w:r>
        <w:rPr>
          <w:bCs/>
          <w:sz w:val="24"/>
          <w:szCs w:val="24"/>
        </w:rPr>
        <w:t>Покупатель</w:t>
      </w:r>
      <w:r>
        <w:rPr>
          <w:sz w:val="24"/>
          <w:szCs w:val="24"/>
        </w:rPr>
        <w:t xml:space="preserve"> выплачивает Продавцу пени в размере одной трехсотой действующей на день </w:t>
      </w:r>
      <w:proofErr w:type="gramStart"/>
      <w:r>
        <w:rPr>
          <w:sz w:val="24"/>
          <w:szCs w:val="24"/>
        </w:rPr>
        <w:t>уплаты  ставки</w:t>
      </w:r>
      <w:proofErr w:type="gramEnd"/>
      <w:r>
        <w:rPr>
          <w:sz w:val="24"/>
          <w:szCs w:val="24"/>
        </w:rPr>
        <w:t xml:space="preserve"> рефинансирования Центрального банка Российской Федерации от суммы задолженности за каждый календарный день просрочки платежа </w:t>
      </w:r>
      <w:r>
        <w:rPr>
          <w:bCs/>
          <w:color w:val="000000"/>
          <w:sz w:val="24"/>
          <w:szCs w:val="24"/>
        </w:rPr>
        <w:t xml:space="preserve">на счёт Продавца, указанный в разделе 8 настоящего Договора. </w:t>
      </w:r>
      <w:r>
        <w:rPr>
          <w:sz w:val="24"/>
          <w:szCs w:val="24"/>
        </w:rPr>
        <w:t>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963D2E" w:rsidRDefault="00963D2E" w:rsidP="00963D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неисполнения предусмотренной подпунктом 4.1.2 пункта 4.1 раздела </w:t>
      </w:r>
      <w:proofErr w:type="gramStart"/>
      <w:r>
        <w:rPr>
          <w:sz w:val="24"/>
          <w:szCs w:val="24"/>
        </w:rPr>
        <w:t>4  настоящего</w:t>
      </w:r>
      <w:proofErr w:type="gramEnd"/>
      <w:r>
        <w:rPr>
          <w:sz w:val="24"/>
          <w:szCs w:val="24"/>
        </w:rPr>
        <w:t xml:space="preserve"> Договора обязанности Покупателя принять Имущество по акту приема-передачи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пунктом 4.2 раздела 4 настоящего Договора, прекращаются. При этом сумма задатка Покупателю не возвращается.</w:t>
      </w:r>
    </w:p>
    <w:p w:rsidR="00963D2E" w:rsidRDefault="00963D2E" w:rsidP="00963D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63D2E" w:rsidRDefault="00963D2E" w:rsidP="00963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:rsidR="00963D2E" w:rsidRDefault="00963D2E" w:rsidP="00963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6.2. </w:t>
      </w:r>
      <w:r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5.3. раздела 5 настоящего Договора, Договор прекращает свое действие с момента получения уведомления.</w:t>
      </w:r>
    </w:p>
    <w:p w:rsidR="00963D2E" w:rsidRDefault="00963D2E" w:rsidP="00963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>
        <w:rPr>
          <w:color w:val="000000"/>
          <w:sz w:val="24"/>
          <w:szCs w:val="24"/>
        </w:rPr>
        <w:t>заключенного между ними Договора.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Изменения и дополнения к настоящему Договору считаются действительными, если они совершены в письменной форме и подписаны уполномоченными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то представителями обеих Сторон.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Отношения Сторон, не урегулированные настоящим Договором, регламентируются законодательством Российской Федерации. Споры, возникающие при </w:t>
      </w:r>
      <w:r>
        <w:rPr>
          <w:sz w:val="24"/>
          <w:szCs w:val="24"/>
        </w:rPr>
        <w:lastRenderedPageBreak/>
        <w:t>исполнении настоящего Договора, решаются путем переговоров, в случае разногласий – в судебном порядке.</w:t>
      </w:r>
    </w:p>
    <w:p w:rsidR="00963D2E" w:rsidRDefault="00963D2E" w:rsidP="00963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>
        <w:rPr>
          <w:color w:val="808080"/>
          <w:sz w:val="24"/>
          <w:szCs w:val="24"/>
        </w:rPr>
        <w:t xml:space="preserve"> </w:t>
      </w:r>
      <w:r>
        <w:rPr>
          <w:sz w:val="24"/>
          <w:szCs w:val="24"/>
        </w:rPr>
        <w:t>Продавца, трети</w:t>
      </w:r>
      <w:r>
        <w:rPr>
          <w:snapToGrid w:val="0"/>
          <w:sz w:val="24"/>
          <w:szCs w:val="24"/>
        </w:rPr>
        <w:t xml:space="preserve">й </w:t>
      </w:r>
      <w:proofErr w:type="gramStart"/>
      <w:r>
        <w:rPr>
          <w:snapToGrid w:val="0"/>
          <w:sz w:val="24"/>
          <w:szCs w:val="24"/>
        </w:rPr>
        <w:t>экземпляр  -</w:t>
      </w:r>
      <w:proofErr w:type="gramEnd"/>
      <w:r>
        <w:rPr>
          <w:snapToGrid w:val="0"/>
          <w:sz w:val="24"/>
          <w:szCs w:val="24"/>
        </w:rPr>
        <w:t xml:space="preserve">  в </w:t>
      </w:r>
      <w:r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Смоленской области).</w:t>
      </w:r>
    </w:p>
    <w:p w:rsidR="00963D2E" w:rsidRDefault="00963D2E" w:rsidP="00963D2E">
      <w:pPr>
        <w:jc w:val="both"/>
        <w:rPr>
          <w:b/>
          <w:sz w:val="24"/>
          <w:szCs w:val="24"/>
        </w:rPr>
      </w:pPr>
    </w:p>
    <w:p w:rsidR="00963D2E" w:rsidRDefault="00963D2E" w:rsidP="00963D2E">
      <w:pPr>
        <w:jc w:val="both"/>
        <w:rPr>
          <w:b/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Приложение к Договору</w:t>
      </w:r>
    </w:p>
    <w:p w:rsidR="00963D2E" w:rsidRDefault="00963D2E" w:rsidP="00963D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Протокол об итогов </w:t>
      </w:r>
      <w:proofErr w:type="gramStart"/>
      <w:r>
        <w:rPr>
          <w:bCs/>
          <w:color w:val="000000"/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«___» ______ 2022 г. № ___</w:t>
      </w:r>
      <w:r>
        <w:rPr>
          <w:sz w:val="24"/>
          <w:szCs w:val="24"/>
        </w:rPr>
        <w:t>.</w:t>
      </w:r>
    </w:p>
    <w:p w:rsidR="00963D2E" w:rsidRDefault="00963D2E" w:rsidP="00963D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D2E" w:rsidRDefault="00963D2E" w:rsidP="00963D2E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808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963D2E" w:rsidRDefault="00963D2E" w:rsidP="00963D2E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963D2E" w:rsidRDefault="00963D2E" w:rsidP="00963D2E">
      <w:pPr>
        <w:shd w:val="clear" w:color="auto" w:fill="FFFFFF"/>
        <w:tabs>
          <w:tab w:val="left" w:pos="4678"/>
          <w:tab w:val="left" w:pos="4962"/>
        </w:tabs>
        <w:autoSpaceDE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Покупатель:   </w:t>
      </w:r>
      <w:proofErr w:type="gramEnd"/>
      <w:r>
        <w:rPr>
          <w:b/>
          <w:sz w:val="24"/>
          <w:szCs w:val="24"/>
        </w:rPr>
        <w:t xml:space="preserve">                                                   Продавец:</w:t>
      </w:r>
    </w:p>
    <w:p w:rsidR="00963D2E" w:rsidRDefault="00963D2E" w:rsidP="00963D2E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Департамент имущественных и земельных </w:t>
      </w:r>
    </w:p>
    <w:p w:rsidR="00963D2E" w:rsidRDefault="00963D2E" w:rsidP="00963D2E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отношений Смоленской области, 214008,</w:t>
      </w:r>
    </w:p>
    <w:p w:rsidR="00963D2E" w:rsidRDefault="00963D2E" w:rsidP="00963D2E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Смоленская </w:t>
      </w:r>
      <w:proofErr w:type="gramStart"/>
      <w:r>
        <w:rPr>
          <w:sz w:val="24"/>
          <w:szCs w:val="24"/>
        </w:rPr>
        <w:t>область,  г.</w:t>
      </w:r>
      <w:proofErr w:type="gramEnd"/>
      <w:r>
        <w:rPr>
          <w:sz w:val="24"/>
          <w:szCs w:val="24"/>
        </w:rPr>
        <w:t xml:space="preserve"> Смоленск, пл. Ленина, д. 1</w:t>
      </w:r>
    </w:p>
    <w:p w:rsidR="00963D2E" w:rsidRDefault="00963D2E" w:rsidP="00963D2E">
      <w:pPr>
        <w:shd w:val="clear" w:color="auto" w:fill="FFFFFF"/>
        <w:autoSpaceDE w:val="0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расчетный счет 03100643000000016300 УФК по Смоленской области (Департамент имущественных и земельных отношений Смоленской области), ИHH 6730042526, КПП 673001001, банк получателя: отделение Смоленск// УФК по Смоленской области г. Смоленск, БИК 016614901,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 40102810445370000055, л/с 05632018850</w:t>
      </w:r>
    </w:p>
    <w:p w:rsidR="00E370AF" w:rsidRDefault="00E370AF">
      <w:bookmarkStart w:id="0" w:name="_GoBack"/>
      <w:bookmarkEnd w:id="0"/>
    </w:p>
    <w:sectPr w:rsidR="00E370AF" w:rsidSect="00963D2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2E"/>
    <w:rsid w:val="00963D2E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6DD4-1A69-457B-9495-11526B4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2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63D2E"/>
    <w:rPr>
      <w:b/>
    </w:rPr>
  </w:style>
  <w:style w:type="character" w:customStyle="1" w:styleId="a5">
    <w:name w:val="Основной текст Знак"/>
    <w:basedOn w:val="a0"/>
    <w:link w:val="a4"/>
    <w:semiHidden/>
    <w:rsid w:val="00963D2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2022-08-02T14:10:00Z</dcterms:created>
  <dcterms:modified xsi:type="dcterms:W3CDTF">2022-08-02T14:11:00Z</dcterms:modified>
</cp:coreProperties>
</file>